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C3B" w:rsidRPr="000F0C3B" w:rsidRDefault="000F0C3B" w:rsidP="000F0C3B">
      <w:pPr>
        <w:jc w:val="center"/>
        <w:rPr>
          <w:rFonts w:ascii="Arial" w:hAnsi="Arial" w:cs="Arial"/>
          <w:i/>
          <w:color w:val="C00000"/>
          <w:sz w:val="28"/>
          <w:szCs w:val="28"/>
          <w:shd w:val="clear" w:color="auto" w:fill="FFFFFF"/>
        </w:rPr>
      </w:pPr>
      <w:r w:rsidRPr="000F0C3B">
        <w:rPr>
          <w:rFonts w:ascii="Arial" w:hAnsi="Arial" w:cs="Arial"/>
          <w:i/>
          <w:color w:val="C00000"/>
          <w:sz w:val="28"/>
          <w:szCs w:val="28"/>
          <w:shd w:val="clear" w:color="auto" w:fill="FFFFFF"/>
        </w:rPr>
        <w:t xml:space="preserve">The Lyndale Library presents </w:t>
      </w:r>
      <w:r w:rsidR="00F90876">
        <w:rPr>
          <w:rFonts w:ascii="Arial" w:hAnsi="Arial" w:cs="Arial"/>
          <w:i/>
          <w:color w:val="C00000"/>
          <w:sz w:val="28"/>
          <w:szCs w:val="28"/>
          <w:shd w:val="clear" w:color="auto" w:fill="FFFFFF"/>
        </w:rPr>
        <w:t>…</w:t>
      </w:r>
    </w:p>
    <w:p w:rsidR="000F0C3B" w:rsidRDefault="000F0C3B" w:rsidP="00ED7BFA">
      <w:pPr>
        <w:jc w:val="center"/>
        <w:rPr>
          <w:rFonts w:ascii="Arial" w:hAnsi="Arial" w:cs="Arial"/>
          <w:b/>
          <w:bCs/>
          <w:color w:val="FF0000"/>
          <w:sz w:val="28"/>
          <w:szCs w:val="28"/>
          <w:shd w:val="clear" w:color="auto" w:fill="FFFFFF"/>
        </w:rPr>
      </w:pPr>
    </w:p>
    <w:p w:rsidR="00925FB5" w:rsidRDefault="00BA745F" w:rsidP="000F0C3B">
      <w:pPr>
        <w:jc w:val="center"/>
        <w:rPr>
          <w:rFonts w:ascii="Arial" w:hAnsi="Arial" w:cs="Arial"/>
          <w:color w:val="000000" w:themeColor="text1"/>
          <w:sz w:val="28"/>
          <w:szCs w:val="28"/>
          <w:shd w:val="clear" w:color="auto" w:fill="FFFFFF"/>
        </w:rPr>
      </w:pPr>
      <w:r w:rsidRPr="000F0C3B">
        <w:rPr>
          <w:rFonts w:ascii="Arial" w:hAnsi="Arial" w:cs="Arial"/>
          <w:b/>
          <w:bCs/>
          <w:color w:val="C00000"/>
          <w:sz w:val="28"/>
          <w:szCs w:val="28"/>
          <w:shd w:val="clear" w:color="auto" w:fill="FFFFFF"/>
        </w:rPr>
        <w:t>Scot Gardner</w:t>
      </w:r>
      <w:r w:rsidRPr="000F0C3B">
        <w:rPr>
          <w:rFonts w:ascii="Arial" w:hAnsi="Arial" w:cs="Arial"/>
          <w:color w:val="C00000"/>
          <w:sz w:val="28"/>
          <w:szCs w:val="28"/>
          <w:shd w:val="clear" w:color="auto" w:fill="FFFFFF"/>
        </w:rPr>
        <w:t> </w:t>
      </w:r>
      <w:r w:rsidRPr="00BA745F">
        <w:rPr>
          <w:rFonts w:ascii="Arial" w:hAnsi="Arial" w:cs="Arial"/>
          <w:color w:val="000000" w:themeColor="text1"/>
          <w:sz w:val="28"/>
          <w:szCs w:val="28"/>
          <w:shd w:val="clear" w:color="auto" w:fill="FFFFFF"/>
        </w:rPr>
        <w:t>is an Australian writer known for his </w:t>
      </w:r>
      <w:hyperlink r:id="rId4" w:tooltip="Young adult novels" w:history="1">
        <w:r w:rsidRPr="00BA745F">
          <w:rPr>
            <w:rStyle w:val="Hyperlink"/>
            <w:rFonts w:ascii="Arial" w:hAnsi="Arial" w:cs="Arial"/>
            <w:color w:val="000000" w:themeColor="text1"/>
            <w:sz w:val="28"/>
            <w:szCs w:val="28"/>
            <w:u w:val="none"/>
            <w:shd w:val="clear" w:color="auto" w:fill="FFFFFF"/>
          </w:rPr>
          <w:t>young adult novels</w:t>
        </w:r>
      </w:hyperlink>
      <w:r w:rsidRPr="00BA745F">
        <w:rPr>
          <w:rFonts w:ascii="Arial" w:hAnsi="Arial" w:cs="Arial"/>
          <w:color w:val="000000" w:themeColor="text1"/>
          <w:sz w:val="28"/>
          <w:szCs w:val="28"/>
          <w:shd w:val="clear" w:color="auto" w:fill="FFFFFF"/>
        </w:rPr>
        <w:t>. He has worked as a counsellor and </w:t>
      </w:r>
      <w:hyperlink r:id="rId5" w:tooltip="Youth worker" w:history="1">
        <w:r w:rsidRPr="00BA745F">
          <w:rPr>
            <w:rStyle w:val="Hyperlink"/>
            <w:rFonts w:ascii="Arial" w:hAnsi="Arial" w:cs="Arial"/>
            <w:color w:val="000000" w:themeColor="text1"/>
            <w:sz w:val="28"/>
            <w:szCs w:val="28"/>
            <w:u w:val="none"/>
            <w:shd w:val="clear" w:color="auto" w:fill="FFFFFF"/>
          </w:rPr>
          <w:t>youth worker</w:t>
        </w:r>
      </w:hyperlink>
      <w:r w:rsidRPr="00BA745F">
        <w:rPr>
          <w:rFonts w:ascii="Arial" w:hAnsi="Arial" w:cs="Arial"/>
          <w:color w:val="000000" w:themeColor="text1"/>
          <w:sz w:val="28"/>
          <w:szCs w:val="28"/>
          <w:shd w:val="clear" w:color="auto" w:fill="FFFFFF"/>
        </w:rPr>
        <w:t> before becoming a full-time novelist.</w:t>
      </w:r>
    </w:p>
    <w:p w:rsidR="000F0C3B" w:rsidRDefault="008E6EAB">
      <w:pPr>
        <w:rPr>
          <w:rFonts w:ascii="Arial" w:hAnsi="Arial" w:cs="Arial"/>
          <w:color w:val="000000" w:themeColor="text1"/>
          <w:sz w:val="28"/>
          <w:szCs w:val="28"/>
          <w:shd w:val="clear" w:color="auto" w:fill="FFFFFF"/>
        </w:rPr>
      </w:pPr>
      <w:r>
        <w:rPr>
          <w:rFonts w:ascii="Arial" w:hAnsi="Arial" w:cs="Arial"/>
          <w:noProof/>
          <w:color w:val="000000" w:themeColor="text1"/>
          <w:sz w:val="28"/>
          <w:szCs w:val="28"/>
          <w:shd w:val="clear" w:color="auto" w:fill="FFFFFF"/>
        </w:rPr>
        <w:drawing>
          <wp:inline distT="0" distB="0" distL="0" distR="0" wp14:anchorId="2F567FA3" wp14:editId="246B5DFE">
            <wp:extent cx="1733550" cy="14557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ot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9444" cy="1494258"/>
                    </a:xfrm>
                    <a:prstGeom prst="rect">
                      <a:avLst/>
                    </a:prstGeom>
                  </pic:spPr>
                </pic:pic>
              </a:graphicData>
            </a:graphic>
          </wp:inline>
        </w:drawing>
      </w:r>
      <w:r>
        <w:rPr>
          <w:rFonts w:ascii="Arial" w:hAnsi="Arial" w:cs="Arial"/>
          <w:noProof/>
          <w:color w:val="000000" w:themeColor="text1"/>
          <w:sz w:val="28"/>
          <w:szCs w:val="28"/>
          <w:shd w:val="clear" w:color="auto" w:fill="FFFFFF"/>
        </w:rPr>
        <w:drawing>
          <wp:inline distT="0" distB="0" distL="0" distR="0" wp14:anchorId="5A4045AF" wp14:editId="6EBE2503">
            <wp:extent cx="2131189" cy="145669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ot 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2011" cy="1470922"/>
                    </a:xfrm>
                    <a:prstGeom prst="rect">
                      <a:avLst/>
                    </a:prstGeom>
                  </pic:spPr>
                </pic:pic>
              </a:graphicData>
            </a:graphic>
          </wp:inline>
        </w:drawing>
      </w:r>
      <w:r>
        <w:rPr>
          <w:rFonts w:ascii="Arial" w:hAnsi="Arial" w:cs="Arial"/>
          <w:noProof/>
          <w:color w:val="000000" w:themeColor="text1"/>
          <w:sz w:val="28"/>
          <w:szCs w:val="28"/>
          <w:shd w:val="clear" w:color="auto" w:fill="FFFFFF"/>
        </w:rPr>
        <w:drawing>
          <wp:inline distT="0" distB="0" distL="0" distR="0" wp14:anchorId="780643D0" wp14:editId="23646E76">
            <wp:extent cx="1560195" cy="145415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ot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516" cy="1527148"/>
                    </a:xfrm>
                    <a:prstGeom prst="rect">
                      <a:avLst/>
                    </a:prstGeom>
                  </pic:spPr>
                </pic:pic>
              </a:graphicData>
            </a:graphic>
          </wp:inline>
        </w:drawing>
      </w:r>
    </w:p>
    <w:p w:rsidR="000F0C3B" w:rsidRPr="00F22EC9" w:rsidRDefault="000F0C3B" w:rsidP="009609C1">
      <w:pPr>
        <w:jc w:val="center"/>
        <w:rPr>
          <w:rFonts w:ascii="Arial" w:hAnsi="Arial" w:cs="Arial"/>
          <w:color w:val="000000" w:themeColor="text1"/>
          <w:sz w:val="24"/>
          <w:szCs w:val="24"/>
          <w:shd w:val="clear" w:color="auto" w:fill="FFFFFF"/>
        </w:rPr>
      </w:pPr>
      <w:r w:rsidRPr="00F22EC9">
        <w:rPr>
          <w:rFonts w:ascii="Arial" w:hAnsi="Arial" w:cs="Arial"/>
          <w:color w:val="000000" w:themeColor="text1"/>
          <w:sz w:val="24"/>
          <w:szCs w:val="24"/>
          <w:shd w:val="clear" w:color="auto" w:fill="FFFFFF"/>
        </w:rPr>
        <w:t>Scot was born in the Melbourne suburb of Greensborough and moved to the country with his family when he was twelve.  His teenage years were spent in the Gippsland bush, where he still lives.  Scot came to writing via counselling and youth work.</w:t>
      </w:r>
    </w:p>
    <w:p w:rsidR="008E6EAB" w:rsidRDefault="00925FB5">
      <w:pPr>
        <w:rPr>
          <w:rFonts w:ascii="Arial" w:hAnsi="Arial" w:cs="Arial"/>
          <w:color w:val="000000" w:themeColor="text1"/>
          <w:sz w:val="28"/>
          <w:szCs w:val="28"/>
          <w:shd w:val="clear" w:color="auto" w:fill="FFFFFF"/>
        </w:rPr>
      </w:pPr>
      <w:bookmarkStart w:id="0" w:name="_GoBack"/>
      <w:r>
        <w:rPr>
          <w:rFonts w:ascii="Arial" w:hAnsi="Arial" w:cs="Arial"/>
          <w:noProof/>
          <w:color w:val="000000" w:themeColor="text1"/>
          <w:sz w:val="28"/>
          <w:szCs w:val="28"/>
          <w:shd w:val="clear" w:color="auto" w:fill="FFFFFF"/>
        </w:rPr>
        <w:drawing>
          <wp:inline distT="0" distB="0" distL="0" distR="0">
            <wp:extent cx="1007976" cy="160972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ark stone eye.jpg"/>
                    <pic:cNvPicPr/>
                  </pic:nvPicPr>
                  <pic:blipFill>
                    <a:blip r:embed="rId9">
                      <a:extLst>
                        <a:ext uri="{28A0092B-C50C-407E-A947-70E740481C1C}">
                          <a14:useLocalDpi xmlns:a14="http://schemas.microsoft.com/office/drawing/2010/main" val="0"/>
                        </a:ext>
                      </a:extLst>
                    </a:blip>
                    <a:stretch>
                      <a:fillRect/>
                    </a:stretch>
                  </pic:blipFill>
                  <pic:spPr>
                    <a:xfrm>
                      <a:off x="0" y="0"/>
                      <a:ext cx="1052056" cy="1680120"/>
                    </a:xfrm>
                    <a:prstGeom prst="rect">
                      <a:avLst/>
                    </a:prstGeom>
                  </pic:spPr>
                </pic:pic>
              </a:graphicData>
            </a:graphic>
          </wp:inline>
        </w:drawing>
      </w:r>
      <w:bookmarkEnd w:id="0"/>
      <w:r>
        <w:rPr>
          <w:rFonts w:ascii="Arial" w:hAnsi="Arial" w:cs="Arial"/>
          <w:noProof/>
          <w:color w:val="000000" w:themeColor="text1"/>
          <w:sz w:val="28"/>
          <w:szCs w:val="28"/>
          <w:shd w:val="clear" w:color="auto" w:fill="FFFFFF"/>
        </w:rPr>
        <w:drawing>
          <wp:inline distT="0" distB="0" distL="0" distR="0">
            <wp:extent cx="1055556" cy="16097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vity.jpg"/>
                    <pic:cNvPicPr/>
                  </pic:nvPicPr>
                  <pic:blipFill>
                    <a:blip r:embed="rId10">
                      <a:extLst>
                        <a:ext uri="{28A0092B-C50C-407E-A947-70E740481C1C}">
                          <a14:useLocalDpi xmlns:a14="http://schemas.microsoft.com/office/drawing/2010/main" val="0"/>
                        </a:ext>
                      </a:extLst>
                    </a:blip>
                    <a:stretch>
                      <a:fillRect/>
                    </a:stretch>
                  </pic:blipFill>
                  <pic:spPr>
                    <a:xfrm>
                      <a:off x="0" y="0"/>
                      <a:ext cx="1086476" cy="1656879"/>
                    </a:xfrm>
                    <a:prstGeom prst="rect">
                      <a:avLst/>
                    </a:prstGeom>
                  </pic:spPr>
                </pic:pic>
              </a:graphicData>
            </a:graphic>
          </wp:inline>
        </w:drawing>
      </w:r>
      <w:r>
        <w:rPr>
          <w:rFonts w:ascii="Arial" w:hAnsi="Arial" w:cs="Arial"/>
          <w:noProof/>
          <w:color w:val="000000" w:themeColor="text1"/>
          <w:sz w:val="28"/>
          <w:szCs w:val="28"/>
          <w:shd w:val="clear" w:color="auto" w:fill="FFFFFF"/>
        </w:rPr>
        <w:drawing>
          <wp:inline distT="0" distB="0" distL="0" distR="0">
            <wp:extent cx="1043066" cy="1590675"/>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ookmark days.jpg"/>
                    <pic:cNvPicPr/>
                  </pic:nvPicPr>
                  <pic:blipFill>
                    <a:blip r:embed="rId11">
                      <a:extLst>
                        <a:ext uri="{28A0092B-C50C-407E-A947-70E740481C1C}">
                          <a14:useLocalDpi xmlns:a14="http://schemas.microsoft.com/office/drawing/2010/main" val="0"/>
                        </a:ext>
                      </a:extLst>
                    </a:blip>
                    <a:stretch>
                      <a:fillRect/>
                    </a:stretch>
                  </pic:blipFill>
                  <pic:spPr>
                    <a:xfrm>
                      <a:off x="0" y="0"/>
                      <a:ext cx="1102094" cy="1680693"/>
                    </a:xfrm>
                    <a:prstGeom prst="rect">
                      <a:avLst/>
                    </a:prstGeom>
                  </pic:spPr>
                </pic:pic>
              </a:graphicData>
            </a:graphic>
          </wp:inline>
        </w:drawing>
      </w:r>
      <w:r w:rsidR="008E6EAB">
        <w:rPr>
          <w:rFonts w:ascii="Arial" w:hAnsi="Arial" w:cs="Arial"/>
          <w:noProof/>
          <w:color w:val="000000" w:themeColor="text1"/>
          <w:sz w:val="28"/>
          <w:szCs w:val="28"/>
          <w:shd w:val="clear" w:color="auto" w:fill="FFFFFF"/>
        </w:rPr>
        <w:drawing>
          <wp:inline distT="0" distB="0" distL="0" distR="0" wp14:anchorId="6C021029" wp14:editId="2632EE94">
            <wp:extent cx="1209675" cy="15899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e way we roll.jpg"/>
                    <pic:cNvPicPr/>
                  </pic:nvPicPr>
                  <pic:blipFill>
                    <a:blip r:embed="rId12">
                      <a:extLst>
                        <a:ext uri="{28A0092B-C50C-407E-A947-70E740481C1C}">
                          <a14:useLocalDpi xmlns:a14="http://schemas.microsoft.com/office/drawing/2010/main" val="0"/>
                        </a:ext>
                      </a:extLst>
                    </a:blip>
                    <a:stretch>
                      <a:fillRect/>
                    </a:stretch>
                  </pic:blipFill>
                  <pic:spPr>
                    <a:xfrm>
                      <a:off x="0" y="0"/>
                      <a:ext cx="1323923" cy="1740095"/>
                    </a:xfrm>
                    <a:prstGeom prst="rect">
                      <a:avLst/>
                    </a:prstGeom>
                  </pic:spPr>
                </pic:pic>
              </a:graphicData>
            </a:graphic>
          </wp:inline>
        </w:drawing>
      </w:r>
      <w:r w:rsidR="00F22EC9">
        <w:rPr>
          <w:rFonts w:ascii="Arial" w:hAnsi="Arial" w:cs="Arial"/>
          <w:noProof/>
          <w:color w:val="000000" w:themeColor="text1"/>
          <w:sz w:val="28"/>
          <w:szCs w:val="28"/>
          <w:shd w:val="clear" w:color="auto" w:fill="FFFFFF"/>
        </w:rPr>
        <w:drawing>
          <wp:inline distT="0" distB="0" distL="0" distR="0">
            <wp:extent cx="1102995" cy="1628597"/>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Kevin the plumber.jpg"/>
                    <pic:cNvPicPr/>
                  </pic:nvPicPr>
                  <pic:blipFill>
                    <a:blip r:embed="rId13">
                      <a:extLst>
                        <a:ext uri="{28A0092B-C50C-407E-A947-70E740481C1C}">
                          <a14:useLocalDpi xmlns:a14="http://schemas.microsoft.com/office/drawing/2010/main" val="0"/>
                        </a:ext>
                      </a:extLst>
                    </a:blip>
                    <a:stretch>
                      <a:fillRect/>
                    </a:stretch>
                  </pic:blipFill>
                  <pic:spPr>
                    <a:xfrm>
                      <a:off x="0" y="0"/>
                      <a:ext cx="1110646" cy="1639893"/>
                    </a:xfrm>
                    <a:prstGeom prst="rect">
                      <a:avLst/>
                    </a:prstGeom>
                  </pic:spPr>
                </pic:pic>
              </a:graphicData>
            </a:graphic>
          </wp:inline>
        </w:drawing>
      </w:r>
    </w:p>
    <w:p w:rsidR="00925FB5" w:rsidRDefault="008E6EAB">
      <w:pPr>
        <w:rPr>
          <w:rFonts w:ascii="Arial" w:hAnsi="Arial" w:cs="Arial"/>
          <w:color w:val="000000" w:themeColor="text1"/>
          <w:sz w:val="28"/>
          <w:szCs w:val="28"/>
          <w:shd w:val="clear" w:color="auto" w:fill="FFFFFF"/>
        </w:rPr>
      </w:pPr>
      <w:r>
        <w:rPr>
          <w:rFonts w:ascii="Arial" w:hAnsi="Arial" w:cs="Arial"/>
          <w:noProof/>
          <w:color w:val="000000" w:themeColor="text1"/>
          <w:sz w:val="28"/>
          <w:szCs w:val="28"/>
          <w:shd w:val="clear" w:color="auto" w:fill="FFFFFF"/>
        </w:rPr>
        <w:drawing>
          <wp:inline distT="0" distB="0" distL="0" distR="0" wp14:anchorId="6D840763" wp14:editId="7D1C54CD">
            <wp:extent cx="1100946" cy="167894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hanging gears.jpg"/>
                    <pic:cNvPicPr/>
                  </pic:nvPicPr>
                  <pic:blipFill>
                    <a:blip r:embed="rId14">
                      <a:extLst>
                        <a:ext uri="{28A0092B-C50C-407E-A947-70E740481C1C}">
                          <a14:useLocalDpi xmlns:a14="http://schemas.microsoft.com/office/drawing/2010/main" val="0"/>
                        </a:ext>
                      </a:extLst>
                    </a:blip>
                    <a:stretch>
                      <a:fillRect/>
                    </a:stretch>
                  </pic:blipFill>
                  <pic:spPr>
                    <a:xfrm>
                      <a:off x="0" y="0"/>
                      <a:ext cx="1100946" cy="1678940"/>
                    </a:xfrm>
                    <a:prstGeom prst="rect">
                      <a:avLst/>
                    </a:prstGeom>
                  </pic:spPr>
                </pic:pic>
              </a:graphicData>
            </a:graphic>
          </wp:inline>
        </w:drawing>
      </w:r>
      <w:r>
        <w:rPr>
          <w:rFonts w:ascii="Arial" w:hAnsi="Arial" w:cs="Arial"/>
          <w:noProof/>
          <w:color w:val="000000" w:themeColor="text1"/>
          <w:sz w:val="28"/>
          <w:szCs w:val="28"/>
          <w:shd w:val="clear" w:color="auto" w:fill="FFFFFF"/>
        </w:rPr>
        <w:drawing>
          <wp:inline distT="0" distB="0" distL="0" distR="0" wp14:anchorId="3B162E6D" wp14:editId="5CFFE609">
            <wp:extent cx="1080770" cy="1667224"/>
            <wp:effectExtent l="0" t="0" r="508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appy as larry.jpg"/>
                    <pic:cNvPicPr/>
                  </pic:nvPicPr>
                  <pic:blipFill>
                    <a:blip r:embed="rId15">
                      <a:extLst>
                        <a:ext uri="{28A0092B-C50C-407E-A947-70E740481C1C}">
                          <a14:useLocalDpi xmlns:a14="http://schemas.microsoft.com/office/drawing/2010/main" val="0"/>
                        </a:ext>
                      </a:extLst>
                    </a:blip>
                    <a:stretch>
                      <a:fillRect/>
                    </a:stretch>
                  </pic:blipFill>
                  <pic:spPr>
                    <a:xfrm>
                      <a:off x="0" y="0"/>
                      <a:ext cx="1106942" cy="1707597"/>
                    </a:xfrm>
                    <a:prstGeom prst="rect">
                      <a:avLst/>
                    </a:prstGeom>
                  </pic:spPr>
                </pic:pic>
              </a:graphicData>
            </a:graphic>
          </wp:inline>
        </w:drawing>
      </w:r>
      <w:r>
        <w:rPr>
          <w:rFonts w:ascii="Arial" w:hAnsi="Arial" w:cs="Arial"/>
          <w:noProof/>
          <w:color w:val="000000" w:themeColor="text1"/>
          <w:sz w:val="28"/>
          <w:szCs w:val="28"/>
          <w:shd w:val="clear" w:color="auto" w:fill="FFFFFF"/>
        </w:rPr>
        <w:drawing>
          <wp:inline distT="0" distB="0" distL="0" distR="0">
            <wp:extent cx="1085850" cy="1655921"/>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ne wheel.jpg"/>
                    <pic:cNvPicPr/>
                  </pic:nvPicPr>
                  <pic:blipFill>
                    <a:blip r:embed="rId16">
                      <a:extLst>
                        <a:ext uri="{28A0092B-C50C-407E-A947-70E740481C1C}">
                          <a14:useLocalDpi xmlns:a14="http://schemas.microsoft.com/office/drawing/2010/main" val="0"/>
                        </a:ext>
                      </a:extLst>
                    </a:blip>
                    <a:stretch>
                      <a:fillRect/>
                    </a:stretch>
                  </pic:blipFill>
                  <pic:spPr>
                    <a:xfrm>
                      <a:off x="0" y="0"/>
                      <a:ext cx="1089320" cy="1661213"/>
                    </a:xfrm>
                    <a:prstGeom prst="rect">
                      <a:avLst/>
                    </a:prstGeom>
                  </pic:spPr>
                </pic:pic>
              </a:graphicData>
            </a:graphic>
          </wp:inline>
        </w:drawing>
      </w:r>
      <w:r>
        <w:rPr>
          <w:rFonts w:ascii="Arial" w:hAnsi="Arial" w:cs="Arial"/>
          <w:noProof/>
          <w:color w:val="000000" w:themeColor="text1"/>
          <w:sz w:val="28"/>
          <w:szCs w:val="28"/>
          <w:shd w:val="clear" w:color="auto" w:fill="FFFFFF"/>
        </w:rPr>
        <w:drawing>
          <wp:inline distT="0" distB="0" distL="0" distR="0">
            <wp:extent cx="1080541" cy="1647825"/>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ad.jpg"/>
                    <pic:cNvPicPr/>
                  </pic:nvPicPr>
                  <pic:blipFill>
                    <a:blip r:embed="rId17">
                      <a:extLst>
                        <a:ext uri="{28A0092B-C50C-407E-A947-70E740481C1C}">
                          <a14:useLocalDpi xmlns:a14="http://schemas.microsoft.com/office/drawing/2010/main" val="0"/>
                        </a:ext>
                      </a:extLst>
                    </a:blip>
                    <a:stretch>
                      <a:fillRect/>
                    </a:stretch>
                  </pic:blipFill>
                  <pic:spPr>
                    <a:xfrm>
                      <a:off x="0" y="0"/>
                      <a:ext cx="1084511" cy="1653880"/>
                    </a:xfrm>
                    <a:prstGeom prst="rect">
                      <a:avLst/>
                    </a:prstGeom>
                  </pic:spPr>
                </pic:pic>
              </a:graphicData>
            </a:graphic>
          </wp:inline>
        </w:drawing>
      </w:r>
      <w:r>
        <w:rPr>
          <w:rFonts w:ascii="Arial" w:hAnsi="Arial" w:cs="Arial"/>
          <w:noProof/>
          <w:color w:val="000000" w:themeColor="text1"/>
          <w:sz w:val="28"/>
          <w:szCs w:val="28"/>
          <w:shd w:val="clear" w:color="auto" w:fill="FFFFFF"/>
        </w:rPr>
        <w:drawing>
          <wp:inline distT="0" distB="0" distL="0" distR="0">
            <wp:extent cx="1065219" cy="1647825"/>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ffTheMap.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71834" cy="1658058"/>
                    </a:xfrm>
                    <a:prstGeom prst="rect">
                      <a:avLst/>
                    </a:prstGeom>
                  </pic:spPr>
                </pic:pic>
              </a:graphicData>
            </a:graphic>
          </wp:inline>
        </w:drawing>
      </w:r>
    </w:p>
    <w:p w:rsidR="00F22EC9" w:rsidRDefault="000F0C3B" w:rsidP="00F630AA">
      <w:pPr>
        <w:jc w:val="center"/>
        <w:rPr>
          <w:rFonts w:ascii="Arial" w:hAnsi="Arial" w:cs="Arial"/>
          <w:color w:val="000000" w:themeColor="text1"/>
          <w:sz w:val="24"/>
          <w:szCs w:val="24"/>
          <w:shd w:val="clear" w:color="auto" w:fill="FFFFFF"/>
        </w:rPr>
      </w:pPr>
      <w:r w:rsidRPr="00F22EC9">
        <w:rPr>
          <w:rFonts w:ascii="Arial" w:hAnsi="Arial" w:cs="Arial"/>
          <w:color w:val="000000" w:themeColor="text1"/>
          <w:sz w:val="24"/>
          <w:szCs w:val="24"/>
          <w:shd w:val="clear" w:color="auto" w:fill="FFFFFF"/>
        </w:rPr>
        <w:t>Scot’s books centre on the theme of growing up, especially the teenage years.  Having worked extensively with disadvantaged teenagers Scot has some insight into the problems faced with high risk teenagers, especially young men and Aboriginal</w:t>
      </w:r>
      <w:r w:rsidR="00F630AA">
        <w:rPr>
          <w:rFonts w:ascii="Arial" w:hAnsi="Arial" w:cs="Arial"/>
          <w:color w:val="000000" w:themeColor="text1"/>
          <w:sz w:val="24"/>
          <w:szCs w:val="24"/>
          <w:shd w:val="clear" w:color="auto" w:fill="FFFFFF"/>
        </w:rPr>
        <w:t xml:space="preserve"> y</w:t>
      </w:r>
      <w:r w:rsidRPr="00F22EC9">
        <w:rPr>
          <w:rFonts w:ascii="Arial" w:hAnsi="Arial" w:cs="Arial"/>
          <w:color w:val="000000" w:themeColor="text1"/>
          <w:sz w:val="24"/>
          <w:szCs w:val="24"/>
          <w:shd w:val="clear" w:color="auto" w:fill="FFFFFF"/>
        </w:rPr>
        <w:t>ouths.</w:t>
      </w:r>
    </w:p>
    <w:p w:rsidR="00AD2360" w:rsidRPr="00AD2360" w:rsidRDefault="00F22EC9" w:rsidP="000F0C3B">
      <w:pPr>
        <w:jc w:val="center"/>
        <w:rPr>
          <w:b/>
          <w:color w:val="000000" w:themeColor="text1"/>
          <w:sz w:val="24"/>
          <w:szCs w:val="24"/>
        </w:rPr>
      </w:pPr>
      <w:r w:rsidRPr="00AD2360">
        <w:rPr>
          <w:b/>
          <w:color w:val="000000" w:themeColor="text1"/>
          <w:sz w:val="24"/>
          <w:szCs w:val="24"/>
        </w:rPr>
        <w:t>Scot will be presenting to our Years 7-9 students on Friday 22</w:t>
      </w:r>
      <w:r w:rsidRPr="00AD2360">
        <w:rPr>
          <w:b/>
          <w:color w:val="000000" w:themeColor="text1"/>
          <w:sz w:val="24"/>
          <w:szCs w:val="24"/>
          <w:vertAlign w:val="superscript"/>
        </w:rPr>
        <w:t>nd</w:t>
      </w:r>
      <w:r w:rsidRPr="00AD2360">
        <w:rPr>
          <w:b/>
          <w:color w:val="000000" w:themeColor="text1"/>
          <w:sz w:val="24"/>
          <w:szCs w:val="24"/>
        </w:rPr>
        <w:t xml:space="preserve"> August</w:t>
      </w:r>
      <w:r w:rsidR="00AD2360">
        <w:rPr>
          <w:b/>
          <w:color w:val="000000" w:themeColor="text1"/>
          <w:sz w:val="24"/>
          <w:szCs w:val="24"/>
        </w:rPr>
        <w:t>.</w:t>
      </w:r>
    </w:p>
    <w:p w:rsidR="00F22EC9" w:rsidRPr="00AB2906" w:rsidRDefault="00AD2360" w:rsidP="000F0C3B">
      <w:pPr>
        <w:jc w:val="center"/>
        <w:rPr>
          <w:color w:val="000000" w:themeColor="text1"/>
          <w:sz w:val="28"/>
          <w:szCs w:val="28"/>
        </w:rPr>
      </w:pPr>
      <w:r w:rsidRPr="00AD2360">
        <w:rPr>
          <w:b/>
          <w:color w:val="000000" w:themeColor="text1"/>
          <w:sz w:val="24"/>
          <w:szCs w:val="24"/>
        </w:rPr>
        <w:t xml:space="preserve">Lyndale Greens </w:t>
      </w:r>
      <w:r>
        <w:rPr>
          <w:b/>
          <w:color w:val="000000" w:themeColor="text1"/>
          <w:sz w:val="24"/>
          <w:szCs w:val="24"/>
        </w:rPr>
        <w:t xml:space="preserve">Primary </w:t>
      </w:r>
      <w:r w:rsidRPr="00AD2360">
        <w:rPr>
          <w:b/>
          <w:color w:val="000000" w:themeColor="text1"/>
          <w:sz w:val="24"/>
          <w:szCs w:val="24"/>
        </w:rPr>
        <w:t>grade 6s will also be joining us for this special presentation.</w:t>
      </w:r>
    </w:p>
    <w:sectPr w:rsidR="00F22EC9" w:rsidRPr="00AB2906" w:rsidSect="00F630AA">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5F"/>
    <w:rsid w:val="000F0C3B"/>
    <w:rsid w:val="004938F8"/>
    <w:rsid w:val="005B2349"/>
    <w:rsid w:val="008E6EAB"/>
    <w:rsid w:val="00925FB5"/>
    <w:rsid w:val="009609C1"/>
    <w:rsid w:val="00AB2906"/>
    <w:rsid w:val="00AD2360"/>
    <w:rsid w:val="00BA745F"/>
    <w:rsid w:val="00ED7BFA"/>
    <w:rsid w:val="00F22EC9"/>
    <w:rsid w:val="00F630AA"/>
    <w:rsid w:val="00F908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726C"/>
  <w15:chartTrackingRefBased/>
  <w15:docId w15:val="{4094B094-3E5A-4A88-B989-69A2109F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745F"/>
    <w:rPr>
      <w:color w:val="0000FF"/>
      <w:u w:val="single"/>
    </w:rPr>
  </w:style>
  <w:style w:type="character" w:customStyle="1" w:styleId="cite-bracket">
    <w:name w:val="cite-bracket"/>
    <w:basedOn w:val="DefaultParagraphFont"/>
    <w:rsid w:val="00BA7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18" Type="http://schemas.openxmlformats.org/officeDocument/2006/relationships/image" Target="media/image1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hyperlink" Target="https://en.wikipedia.org/wiki/Youth_worker" TargetMode="Externa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fontTable" Target="fontTable.xml"/><Relationship Id="rId4" Type="http://schemas.openxmlformats.org/officeDocument/2006/relationships/hyperlink" Target="https://en.wikipedia.org/wiki/Young_adult_novels" TargetMode="Externa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Koutras</dc:creator>
  <cp:keywords/>
  <dc:description/>
  <cp:lastModifiedBy>Mary Koutras</cp:lastModifiedBy>
  <cp:revision>7</cp:revision>
  <cp:lastPrinted>2025-08-05T03:22:00Z</cp:lastPrinted>
  <dcterms:created xsi:type="dcterms:W3CDTF">2025-06-30T01:04:00Z</dcterms:created>
  <dcterms:modified xsi:type="dcterms:W3CDTF">2025-08-05T03:25:00Z</dcterms:modified>
</cp:coreProperties>
</file>